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B0" w:rsidRPr="005A2040" w:rsidRDefault="00FE07B0" w:rsidP="00FE07B0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A2040">
        <w:rPr>
          <w:rFonts w:ascii="Times New Roman" w:hAnsi="Times New Roman" w:cs="Times New Roman"/>
          <w:b/>
          <w:sz w:val="28"/>
          <w:szCs w:val="28"/>
        </w:rPr>
        <w:t>Ресурсное обеспечение инновационной деятельности</w:t>
      </w:r>
    </w:p>
    <w:p w:rsidR="00FE07B0" w:rsidRPr="005A2040" w:rsidRDefault="00FE07B0" w:rsidP="00FE07B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A2040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</w:t>
      </w:r>
    </w:p>
    <w:p w:rsidR="00FE07B0" w:rsidRPr="005A2040" w:rsidRDefault="00FE07B0" w:rsidP="00FE07B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2040">
        <w:rPr>
          <w:rFonts w:ascii="Times New Roman" w:eastAsia="Calibri" w:hAnsi="Times New Roman" w:cs="Times New Roman"/>
          <w:sz w:val="28"/>
          <w:szCs w:val="28"/>
        </w:rPr>
        <w:t>Общая площадь - 6102, 1 кв.м., отопление газовое, водоснабжение центральное. Проектная мощность 1080 мест., хоккейный корт,</w:t>
      </w:r>
      <w:proofErr w:type="gramStart"/>
      <w:r w:rsidRPr="005A204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A2040">
        <w:rPr>
          <w:rFonts w:ascii="Times New Roman" w:eastAsia="Calibri" w:hAnsi="Times New Roman" w:cs="Times New Roman"/>
          <w:sz w:val="28"/>
          <w:szCs w:val="28"/>
        </w:rPr>
        <w:t xml:space="preserve"> кабинет хореографии</w:t>
      </w:r>
    </w:p>
    <w:p w:rsidR="00FE07B0" w:rsidRPr="005A2040" w:rsidRDefault="00FE07B0" w:rsidP="00FE07B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2040">
        <w:rPr>
          <w:rFonts w:ascii="Times New Roman" w:eastAsia="Calibri" w:hAnsi="Times New Roman" w:cs="Times New Roman"/>
          <w:sz w:val="28"/>
          <w:szCs w:val="28"/>
        </w:rPr>
        <w:t>Школа располагает 56 учебными кабинетами, 2  спортивными залами, актовым залом, медицинским и социально-психологическим кабинетами, 2 столовыми на 140 посадочных мест, 2 спортивными залами,  стадионом с полосой препятствий, спортивной площадкой для начальных классов, медицинским и стоматологическим кабинетами, кабинетом хореографии,  2 библиотеками с электронными учебниками. В школе имеются 2 компьютерных класса (20 компьютеров), объединенных локальной сетью и подключенных к сети Интернет по линии МО. Школа подключена к широкополосному Интернету по линии «</w:t>
      </w:r>
      <w:proofErr w:type="spellStart"/>
      <w:r w:rsidRPr="005A2040">
        <w:rPr>
          <w:rFonts w:ascii="Times New Roman" w:eastAsia="Calibri" w:hAnsi="Times New Roman" w:cs="Times New Roman"/>
          <w:sz w:val="28"/>
          <w:szCs w:val="28"/>
        </w:rPr>
        <w:t>Таттелеком</w:t>
      </w:r>
      <w:proofErr w:type="spellEnd"/>
      <w:r w:rsidRPr="005A2040">
        <w:rPr>
          <w:rFonts w:ascii="Times New Roman" w:eastAsia="Calibri" w:hAnsi="Times New Roman" w:cs="Times New Roman"/>
          <w:sz w:val="28"/>
          <w:szCs w:val="28"/>
        </w:rPr>
        <w:t xml:space="preserve">», проложено оптоволокно.  В настоящее время в школе имеется 72 ноутбука, 47 компьютеров, 1 мобильный класс с 30 </w:t>
      </w:r>
      <w:proofErr w:type="spellStart"/>
      <w:r w:rsidRPr="005A2040">
        <w:rPr>
          <w:rFonts w:ascii="Times New Roman" w:eastAsia="Calibri" w:hAnsi="Times New Roman" w:cs="Times New Roman"/>
          <w:sz w:val="28"/>
          <w:szCs w:val="28"/>
        </w:rPr>
        <w:t>нэтбуками</w:t>
      </w:r>
      <w:proofErr w:type="spellEnd"/>
      <w:r w:rsidRPr="005A2040">
        <w:rPr>
          <w:rFonts w:ascii="Times New Roman" w:eastAsia="Calibri" w:hAnsi="Times New Roman" w:cs="Times New Roman"/>
          <w:sz w:val="28"/>
          <w:szCs w:val="28"/>
        </w:rPr>
        <w:t xml:space="preserve">, 11 интерактивных досок, 23 </w:t>
      </w:r>
      <w:proofErr w:type="spellStart"/>
      <w:r w:rsidRPr="005A2040">
        <w:rPr>
          <w:rFonts w:ascii="Times New Roman" w:eastAsia="Calibri" w:hAnsi="Times New Roman" w:cs="Times New Roman"/>
          <w:sz w:val="28"/>
          <w:szCs w:val="28"/>
        </w:rPr>
        <w:t>мультимедийных</w:t>
      </w:r>
      <w:proofErr w:type="spellEnd"/>
      <w:r w:rsidRPr="005A2040">
        <w:rPr>
          <w:rFonts w:ascii="Times New Roman" w:eastAsia="Calibri" w:hAnsi="Times New Roman" w:cs="Times New Roman"/>
          <w:sz w:val="28"/>
          <w:szCs w:val="28"/>
        </w:rPr>
        <w:t xml:space="preserve"> проектора. В школе функционирует  кабинет интерактивного обучения   с современным информационным оборудованием.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07B0" w:rsidRPr="005A2040" w:rsidRDefault="00FE07B0" w:rsidP="00FE07B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2040">
        <w:rPr>
          <w:rFonts w:ascii="Times New Roman" w:eastAsia="Calibri" w:hAnsi="Times New Roman" w:cs="Times New Roman"/>
          <w:sz w:val="28"/>
          <w:szCs w:val="28"/>
        </w:rPr>
        <w:t>Для обучения правилам дорожного движения имеются оборудованный автоматизированный класс, картинг-клуб,  трактор МТЗ -82.</w:t>
      </w:r>
    </w:p>
    <w:p w:rsidR="00FE07B0" w:rsidRPr="005A2040" w:rsidRDefault="00FE07B0" w:rsidP="00FE07B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2040">
        <w:rPr>
          <w:rFonts w:ascii="Times New Roman" w:eastAsia="Calibri" w:hAnsi="Times New Roman" w:cs="Times New Roman"/>
          <w:sz w:val="28"/>
          <w:szCs w:val="28"/>
        </w:rPr>
        <w:t xml:space="preserve">Школа имеет стационарный пластиковый хоккейный корт с теплыми раздевалками,   большой стадион, на которых проводятся массовые мероприятия районного, зонального и республиканского уровня и спортивную площадку для игры в волейбол и баскетбол. </w:t>
      </w:r>
    </w:p>
    <w:p w:rsidR="00FE07B0" w:rsidRPr="005A2040" w:rsidRDefault="00FE07B0" w:rsidP="00FE07B0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5A2040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</w:t>
      </w:r>
    </w:p>
    <w:p w:rsidR="00FE07B0" w:rsidRPr="005A2040" w:rsidRDefault="00FE07B0" w:rsidP="00FE07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040">
        <w:rPr>
          <w:rFonts w:ascii="Times New Roman" w:eastAsia="Calibri" w:hAnsi="Times New Roman" w:cs="Times New Roman"/>
          <w:sz w:val="28"/>
          <w:szCs w:val="28"/>
        </w:rPr>
        <w:t xml:space="preserve">Книжный фонд составляет 14790 экземпляров, 12544 - художественной литературы на русском языке, 2246 -  на татарском языке. </w:t>
      </w: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Библиотечный фонд школьных учебников составляет 11191 экземпляров. </w:t>
      </w:r>
      <w:r w:rsidRPr="005A2040">
        <w:rPr>
          <w:rFonts w:ascii="Times New Roman" w:eastAsia="Calibri" w:hAnsi="Times New Roman" w:cs="Times New Roman"/>
          <w:sz w:val="28"/>
          <w:szCs w:val="28"/>
        </w:rPr>
        <w:t xml:space="preserve">На 1 ученика приходится по 18 учебников. Библиотека оснащена </w:t>
      </w:r>
      <w:proofErr w:type="gramStart"/>
      <w:r w:rsidRPr="005A2040">
        <w:rPr>
          <w:rFonts w:ascii="Times New Roman" w:eastAsia="Calibri" w:hAnsi="Times New Roman" w:cs="Times New Roman"/>
          <w:sz w:val="28"/>
          <w:szCs w:val="28"/>
        </w:rPr>
        <w:t>теле</w:t>
      </w:r>
      <w:proofErr w:type="gramEnd"/>
      <w:r w:rsidRPr="005A2040">
        <w:rPr>
          <w:rFonts w:ascii="Times New Roman" w:eastAsia="Calibri" w:hAnsi="Times New Roman" w:cs="Times New Roman"/>
          <w:sz w:val="28"/>
          <w:szCs w:val="28"/>
        </w:rPr>
        <w:t xml:space="preserve">-, видеоаппаратурой, </w:t>
      </w:r>
      <w:r w:rsidRPr="005A20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 компьютерами. Успешно используется программа ЭФУЛ (электронный фонд учебной литературы). </w:t>
      </w:r>
    </w:p>
    <w:p w:rsidR="00FE07B0" w:rsidRPr="005A2040" w:rsidRDefault="00FE07B0" w:rsidP="00FE07B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кол-во библиотечного фонда подлежащего инвентарному учёту  - 201</w:t>
      </w:r>
      <w:r w:rsidRPr="005A204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75</w:t>
      </w: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:rsidR="00FE07B0" w:rsidRPr="005A2040" w:rsidRDefault="00FE07B0" w:rsidP="00FE07B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FE07B0" w:rsidRPr="005A2040" w:rsidRDefault="00FE07B0" w:rsidP="00FE07B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 – 161</w:t>
      </w:r>
      <w:r w:rsidRPr="005A204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47</w:t>
      </w: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7B0" w:rsidRPr="005A2040" w:rsidRDefault="00FE07B0" w:rsidP="00FE07B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отраслевая литература – </w:t>
      </w:r>
      <w:r w:rsidRPr="005A204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3430</w:t>
      </w: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7B0" w:rsidRPr="005A2040" w:rsidRDefault="00FE07B0" w:rsidP="00FE07B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литература – 59</w:t>
      </w:r>
      <w:r w:rsidRPr="005A204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7B0" w:rsidRPr="005A2040" w:rsidRDefault="00FE07B0" w:rsidP="00FE07B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пособия на электронных носителях -</w:t>
      </w:r>
      <w:r w:rsidRPr="005A204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359</w:t>
      </w:r>
      <w:r w:rsidRPr="005A20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07B0" w:rsidRPr="005A2040" w:rsidRDefault="00FE07B0" w:rsidP="00FE07B0">
      <w:p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040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</w:t>
      </w:r>
    </w:p>
    <w:p w:rsidR="00FE07B0" w:rsidRPr="005A2040" w:rsidRDefault="00FE07B0" w:rsidP="00FE07B0">
      <w:p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Школа  полностью укомплектована педагогическими кадрами. Из 73 учителей 71 имеют высшее образование, 18 – высшую, 36 - первую квалификационные категории. </w:t>
      </w:r>
    </w:p>
    <w:p w:rsidR="00FE07B0" w:rsidRPr="005A2040" w:rsidRDefault="00FE07B0" w:rsidP="00FE07B0">
      <w:p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Учителя школы являются победителями следующих грантов:</w:t>
      </w:r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4 учителя являются победителями Гранта Президента РФ «Лучший учитель» (Леонтьева Е.Г., 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Искандарова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Мунадиева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Э.Я., 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Г.Н.). </w:t>
      </w:r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1 учитель  – победитель Гранта Президента РТ (Фаттахова М.Г.). </w:t>
      </w:r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Директор школы является победителем Гранта «Наш лучший директор» (3 раза)</w:t>
      </w:r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В течение четырех лет в рамках Гранта «Наш лучший учитель» победителями стали 28 учителей.  </w:t>
      </w:r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3 учителя английского языка стали обладателем Гранта Приоритетного национального проекта «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Алгарыш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>» и  прошли стажировку в Великобритании и  Америке (Леонтьева Е.Г., Сафина Г.Ф. Садыкова Л.М.) .</w:t>
      </w:r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В рамках Гранта «Наш новый учитель» 3 учителя стали победителями, один учитель  получил кабинет, укомплектованный по современным требованиям. (Сафина А.И., 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Муштаков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Э.З.)</w:t>
      </w:r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lastRenderedPageBreak/>
        <w:t>1 учитель – победитель гранта «Лучший учитель в области ИКТ» (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2040">
        <w:rPr>
          <w:rFonts w:ascii="Times New Roman" w:hAnsi="Times New Roman" w:cs="Times New Roman"/>
          <w:sz w:val="28"/>
          <w:szCs w:val="28"/>
        </w:rPr>
        <w:t>2 учителя - победители гранта «Учитель-эксперт» (Хасанова Л.Р., Хафизова В.Г. (2 раза)</w:t>
      </w:r>
      <w:proofErr w:type="gramEnd"/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2 учителя - победители гранта «Учитель-наставник» (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Файзуллин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И.И., Леонтьева Е.Г.)</w:t>
      </w:r>
    </w:p>
    <w:p w:rsidR="00FE07B0" w:rsidRPr="005A2040" w:rsidRDefault="00FE07B0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2 учителя - победители гранта «Учитель-мастер» (Гарипова Ф.С. (2 раза), 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Л.Д.)</w:t>
      </w:r>
    </w:p>
    <w:p w:rsidR="00FE07B0" w:rsidRPr="005A2040" w:rsidRDefault="003B5775" w:rsidP="00FE07B0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2учител</w:t>
      </w:r>
      <w:r w:rsidR="00FE07B0" w:rsidRPr="005A2040">
        <w:rPr>
          <w:rFonts w:ascii="Times New Roman" w:hAnsi="Times New Roman" w:cs="Times New Roman"/>
          <w:sz w:val="28"/>
          <w:szCs w:val="28"/>
        </w:rPr>
        <w:t>я</w:t>
      </w:r>
      <w:r w:rsidRPr="005A2040">
        <w:rPr>
          <w:rFonts w:ascii="Times New Roman" w:hAnsi="Times New Roman" w:cs="Times New Roman"/>
          <w:sz w:val="28"/>
          <w:szCs w:val="28"/>
        </w:rPr>
        <w:t xml:space="preserve"> </w:t>
      </w:r>
      <w:r w:rsidR="00FE07B0" w:rsidRPr="005A2040">
        <w:rPr>
          <w:rFonts w:ascii="Times New Roman" w:hAnsi="Times New Roman" w:cs="Times New Roman"/>
          <w:sz w:val="28"/>
          <w:szCs w:val="28"/>
        </w:rPr>
        <w:t>- победители гранта «Лучший педагог дополнительного образования» (</w:t>
      </w:r>
      <w:proofErr w:type="spellStart"/>
      <w:r w:rsidR="00FE07B0" w:rsidRPr="005A2040">
        <w:rPr>
          <w:rFonts w:ascii="Times New Roman" w:hAnsi="Times New Roman" w:cs="Times New Roman"/>
          <w:sz w:val="28"/>
          <w:szCs w:val="28"/>
        </w:rPr>
        <w:t>Мунадиева</w:t>
      </w:r>
      <w:proofErr w:type="spellEnd"/>
      <w:r w:rsidR="00FE07B0" w:rsidRPr="005A2040">
        <w:rPr>
          <w:rFonts w:ascii="Times New Roman" w:hAnsi="Times New Roman" w:cs="Times New Roman"/>
          <w:sz w:val="28"/>
          <w:szCs w:val="28"/>
        </w:rPr>
        <w:t xml:space="preserve"> Э.Я., Алиева Г.Х.)</w:t>
      </w:r>
    </w:p>
    <w:p w:rsidR="00FE07B0" w:rsidRPr="005A2040" w:rsidRDefault="00FE07B0" w:rsidP="00FE07B0">
      <w:p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040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ab/>
        <w:t>За 2017 год  план финансово-хозяйственной деятельности на выполнение м</w:t>
      </w:r>
      <w:r>
        <w:rPr>
          <w:rFonts w:ascii="Times New Roman" w:hAnsi="Times New Roman" w:cs="Times New Roman"/>
          <w:sz w:val="28"/>
          <w:szCs w:val="28"/>
        </w:rPr>
        <w:t>униципального задания утвержден</w:t>
      </w:r>
      <w:r w:rsidRPr="005A2040">
        <w:rPr>
          <w:rFonts w:ascii="Times New Roman" w:hAnsi="Times New Roman" w:cs="Times New Roman"/>
          <w:sz w:val="28"/>
          <w:szCs w:val="28"/>
        </w:rPr>
        <w:t xml:space="preserve"> и доведены лимиты денежных обязател</w:t>
      </w:r>
      <w:r>
        <w:rPr>
          <w:rFonts w:ascii="Times New Roman" w:hAnsi="Times New Roman" w:cs="Times New Roman"/>
          <w:sz w:val="28"/>
          <w:szCs w:val="28"/>
        </w:rPr>
        <w:t>ьств  на сумму 46 186  095,06 (с</w:t>
      </w:r>
      <w:r w:rsidRPr="005A2040">
        <w:rPr>
          <w:rFonts w:ascii="Times New Roman" w:hAnsi="Times New Roman" w:cs="Times New Roman"/>
          <w:sz w:val="28"/>
          <w:szCs w:val="28"/>
        </w:rPr>
        <w:t>орок шесть миллионов сто восемьдесят шесть тысяч девяносто пять рублей 06 копеек) рублей. Исполнение за десять месяцев 2017 года по муниципальному заданию  составляет 72,97 %,  а по доходам на иные цели процент исполнения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040">
        <w:rPr>
          <w:rFonts w:ascii="Times New Roman" w:hAnsi="Times New Roman" w:cs="Times New Roman"/>
          <w:sz w:val="28"/>
          <w:szCs w:val="28"/>
        </w:rPr>
        <w:t>74,07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5A2040">
        <w:rPr>
          <w:rFonts w:ascii="Times New Roman" w:hAnsi="Times New Roman" w:cs="Times New Roman"/>
          <w:sz w:val="28"/>
          <w:szCs w:val="28"/>
        </w:rPr>
        <w:t>,  в том числе:</w:t>
      </w:r>
    </w:p>
    <w:tbl>
      <w:tblPr>
        <w:tblStyle w:val="a3"/>
        <w:tblW w:w="0" w:type="auto"/>
        <w:tblLook w:val="04A0"/>
      </w:tblPr>
      <w:tblGrid>
        <w:gridCol w:w="1216"/>
        <w:gridCol w:w="1216"/>
        <w:gridCol w:w="695"/>
        <w:gridCol w:w="1311"/>
        <w:gridCol w:w="1311"/>
        <w:gridCol w:w="695"/>
        <w:gridCol w:w="1216"/>
        <w:gridCol w:w="1216"/>
        <w:gridCol w:w="695"/>
      </w:tblGrid>
      <w:tr w:rsidR="005A2040" w:rsidRPr="005A2040" w:rsidTr="005A2040">
        <w:tc>
          <w:tcPr>
            <w:tcW w:w="6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Муниципальное задание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Иные цели</w:t>
            </w:r>
          </w:p>
        </w:tc>
      </w:tr>
      <w:tr w:rsidR="005A2040" w:rsidRPr="005A2040" w:rsidTr="005A2040"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Собственные доходы (</w:t>
            </w:r>
            <w:proofErr w:type="spellStart"/>
            <w:r w:rsidRPr="005A2040">
              <w:rPr>
                <w:sz w:val="28"/>
                <w:szCs w:val="28"/>
              </w:rPr>
              <w:t>внебюджет</w:t>
            </w:r>
            <w:proofErr w:type="spellEnd"/>
            <w:r w:rsidRPr="005A2040">
              <w:rPr>
                <w:sz w:val="28"/>
                <w:szCs w:val="28"/>
              </w:rPr>
              <w:t>)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proofErr w:type="spellStart"/>
            <w:r w:rsidRPr="005A2040">
              <w:rPr>
                <w:sz w:val="28"/>
                <w:szCs w:val="28"/>
              </w:rPr>
              <w:t>испол</w:t>
            </w:r>
            <w:proofErr w:type="spellEnd"/>
          </w:p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proofErr w:type="spellStart"/>
            <w:r w:rsidRPr="005A2040">
              <w:rPr>
                <w:sz w:val="28"/>
                <w:szCs w:val="28"/>
              </w:rPr>
              <w:t>нение</w:t>
            </w:r>
            <w:proofErr w:type="spellEnd"/>
          </w:p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%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Субсидии на выполнение муниципального задания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proofErr w:type="spellStart"/>
            <w:r w:rsidRPr="005A2040">
              <w:rPr>
                <w:sz w:val="28"/>
                <w:szCs w:val="28"/>
              </w:rPr>
              <w:t>испол</w:t>
            </w:r>
            <w:proofErr w:type="spellEnd"/>
          </w:p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proofErr w:type="spellStart"/>
            <w:r w:rsidRPr="005A2040">
              <w:rPr>
                <w:sz w:val="28"/>
                <w:szCs w:val="28"/>
              </w:rPr>
              <w:t>нение</w:t>
            </w:r>
            <w:proofErr w:type="spellEnd"/>
          </w:p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%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Субсидии на иные цели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proofErr w:type="spellStart"/>
            <w:r w:rsidRPr="005A2040">
              <w:rPr>
                <w:sz w:val="28"/>
                <w:szCs w:val="28"/>
              </w:rPr>
              <w:t>испол</w:t>
            </w:r>
            <w:proofErr w:type="spellEnd"/>
          </w:p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proofErr w:type="spellStart"/>
            <w:r w:rsidRPr="005A2040">
              <w:rPr>
                <w:sz w:val="28"/>
                <w:szCs w:val="28"/>
              </w:rPr>
              <w:t>нение</w:t>
            </w:r>
            <w:proofErr w:type="spellEnd"/>
          </w:p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%</w:t>
            </w:r>
          </w:p>
        </w:tc>
      </w:tr>
      <w:tr w:rsidR="005A2040" w:rsidRPr="005A2040" w:rsidTr="005A2040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Утверждено плановые назначения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Исполнено плановых назначений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40" w:rsidRPr="005A2040" w:rsidRDefault="005A2040">
            <w:pPr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Утверждено плановые назначения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Исполнено плановых назначений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40" w:rsidRPr="005A2040" w:rsidRDefault="005A2040">
            <w:pPr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Утверждено плановые назначения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Исполнено плановых назначений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40" w:rsidRPr="005A2040" w:rsidRDefault="005A2040">
            <w:pPr>
              <w:rPr>
                <w:sz w:val="28"/>
                <w:szCs w:val="28"/>
              </w:rPr>
            </w:pPr>
          </w:p>
        </w:tc>
      </w:tr>
      <w:tr w:rsidR="005A2040" w:rsidRPr="005A2040" w:rsidTr="005A2040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9</w:t>
            </w:r>
          </w:p>
        </w:tc>
      </w:tr>
      <w:tr w:rsidR="005A2040" w:rsidRPr="005A2040" w:rsidTr="005A2040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2 427 151,00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1 638 345,26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68,0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43 758 944,06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32 061 821,78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73,3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2 289 691,90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1 695 913,30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  <w:r w:rsidRPr="005A2040">
              <w:rPr>
                <w:sz w:val="28"/>
                <w:szCs w:val="28"/>
              </w:rPr>
              <w:t>74,07</w:t>
            </w:r>
          </w:p>
        </w:tc>
      </w:tr>
      <w:tr w:rsidR="005A2040" w:rsidRPr="005A2040" w:rsidTr="005A2040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40" w:rsidRPr="005A2040" w:rsidRDefault="005A2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40" w:rsidRPr="005A2040" w:rsidRDefault="005A2040">
            <w:pPr>
              <w:jc w:val="both"/>
              <w:rPr>
                <w:sz w:val="28"/>
                <w:szCs w:val="28"/>
              </w:rPr>
            </w:pPr>
          </w:p>
        </w:tc>
      </w:tr>
    </w:tbl>
    <w:p w:rsidR="005A2040" w:rsidRPr="005A2040" w:rsidRDefault="005A2040" w:rsidP="005A204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lastRenderedPageBreak/>
        <w:t>По собств</w:t>
      </w:r>
      <w:r w:rsidR="00A85679">
        <w:rPr>
          <w:rFonts w:ascii="Times New Roman" w:hAnsi="Times New Roman" w:cs="Times New Roman"/>
          <w:sz w:val="28"/>
          <w:szCs w:val="28"/>
        </w:rPr>
        <w:t>енным доходам (внебюджетная деятельно</w:t>
      </w:r>
      <w:r w:rsidRPr="005A2040">
        <w:rPr>
          <w:rFonts w:ascii="Times New Roman" w:hAnsi="Times New Roman" w:cs="Times New Roman"/>
          <w:sz w:val="28"/>
          <w:szCs w:val="28"/>
        </w:rPr>
        <w:t>сть) доход составляет в сумме  1 638 345,26 (один миллион  шестьсот тридцать восемь тысяч триста сорок пять рублей 26 копеек) рублей: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Оплата родителей за питание школьников – 1 286 000,00 (один миллион двести восемьдесят шесть тысяч) рублей;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Платные услуги по дополнительному образованию детей – 83 450,00 (восемьдесят три тысячи  четыреста пятьдесят) рублей;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Возмещение коммунальных услуг детсада «Березка» - 237 502,26 (двести тридцать семь тысяч пятьсот два рубля 26 копеек);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Иные доходы от сдачи макулатуры – 31 393,00 (тридцать одна тысяча триста девяносто три) рублей.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Расход по собственным доходам (внебюджетной деятельности) составляет в сумме 1 315 609,87 (один миллион триста пятнадцать тысяч шестьсот девять рублей 87 копейки) рублей, в том числе: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Заработная плата по дополнительному образованию – 46 537,34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Начисления на оплату труда –  14 054,27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Расходы по содержанию имущества: техобслуживание и ремонт </w:t>
      </w:r>
      <w:proofErr w:type="spellStart"/>
      <w:r w:rsidRPr="005A2040">
        <w:rPr>
          <w:rFonts w:ascii="Times New Roman" w:hAnsi="Times New Roman" w:cs="Times New Roman"/>
          <w:sz w:val="28"/>
          <w:szCs w:val="28"/>
        </w:rPr>
        <w:t>теплоэнергоустановок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котельной, техобслуживание автоматики двух водогрейных котлов котельной, проверка дымоходов, поверка средств измерений: манометров, сигнализаторов, и др. – 193 640,36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Прочие услуги: образовательные услуги и информационные системы – 53 331,00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Расходы на увеличение стоимости материальных запасов на сумму 1 008 046,90 рублей, в том числе: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Продукты питания для питания школьников  -  973 073,59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Приобретение хозяйственных и канцелярских товаров – 34 973,31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.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Доходы по субсидиям на выполнение муниципального задания – 46 119 877,96 рублей (сорок шесть миллионов сто девятнадцать  тысяч восемьсот семьдесят семь  рублей 96 копеек).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lastRenderedPageBreak/>
        <w:t xml:space="preserve">Расходы через казначейские лицевые счета составляет в сумме  35 498 562,35 </w:t>
      </w:r>
      <w:r w:rsidR="00A85679" w:rsidRPr="005A2040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A85679">
        <w:rPr>
          <w:rFonts w:ascii="Times New Roman" w:hAnsi="Times New Roman" w:cs="Times New Roman"/>
          <w:sz w:val="28"/>
          <w:szCs w:val="28"/>
        </w:rPr>
        <w:t xml:space="preserve"> </w:t>
      </w:r>
      <w:r w:rsidRPr="005A2040">
        <w:rPr>
          <w:rFonts w:ascii="Times New Roman" w:hAnsi="Times New Roman" w:cs="Times New Roman"/>
          <w:sz w:val="28"/>
          <w:szCs w:val="28"/>
        </w:rPr>
        <w:t>(тридцать пять миллионов четыреста девяносто восемь тысяч пятьсот шестьдесят два рубля 35 копеек),  в том числе: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на оплату труда  – 24 090 105,28 рублей;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страховые взносы на оплату труда – 7 270 071,17 рублей;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услуги связи – 121 137,03</w:t>
      </w:r>
      <w:r w:rsid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транспортные услуги по перевозке учащихся по установленному маршруту – 487 074,69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коммунальные услуги – 1 576 616,99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расходы по содержанию имущества – 174 220,38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прочие услуги – 133 946,75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расходы по приобретению финансовых активов на сумму 42 012,50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суб</w:t>
      </w:r>
      <w:r w:rsidR="00A85679">
        <w:rPr>
          <w:rFonts w:ascii="Times New Roman" w:hAnsi="Times New Roman" w:cs="Times New Roman"/>
          <w:sz w:val="28"/>
          <w:szCs w:val="28"/>
        </w:rPr>
        <w:t>с</w:t>
      </w:r>
      <w:r w:rsidRPr="005A2040">
        <w:rPr>
          <w:rFonts w:ascii="Times New Roman" w:hAnsi="Times New Roman" w:cs="Times New Roman"/>
          <w:sz w:val="28"/>
          <w:szCs w:val="28"/>
        </w:rPr>
        <w:t>идии на питание школьников – 573 527,80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на питание по льготной категории школьников – 99 067,17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="00A85679">
        <w:rPr>
          <w:rFonts w:ascii="Times New Roman" w:hAnsi="Times New Roman" w:cs="Times New Roman"/>
          <w:sz w:val="28"/>
          <w:szCs w:val="28"/>
        </w:rPr>
        <w:t>;</w:t>
      </w:r>
      <w:r w:rsidRPr="005A2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налог на имущество – 268 413,00</w:t>
      </w:r>
      <w:r w:rsid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- налог на землю и транспортный налог – 51 337,00 рублей.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По субсидиям на иные цели доходы составляет в сумме 2 164 483,30 </w:t>
      </w:r>
      <w:r w:rsidR="00A85679" w:rsidRPr="005A2040">
        <w:rPr>
          <w:rFonts w:ascii="Times New Roman" w:hAnsi="Times New Roman" w:cs="Times New Roman"/>
          <w:sz w:val="28"/>
          <w:szCs w:val="28"/>
        </w:rPr>
        <w:t xml:space="preserve">рублей </w:t>
      </w:r>
      <w:r w:rsidRPr="005A2040">
        <w:rPr>
          <w:rFonts w:ascii="Times New Roman" w:hAnsi="Times New Roman" w:cs="Times New Roman"/>
          <w:sz w:val="28"/>
          <w:szCs w:val="28"/>
        </w:rPr>
        <w:t>(два миллиона сто шестьдесят четыре тысячи четыреста восемьдесят три  рубля 30 копеек).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Расходы по иным целям составляет в сумме 2 154 077,42 </w:t>
      </w:r>
      <w:r w:rsidR="00A85679" w:rsidRPr="005A2040">
        <w:rPr>
          <w:rFonts w:ascii="Times New Roman" w:hAnsi="Times New Roman" w:cs="Times New Roman"/>
          <w:sz w:val="28"/>
          <w:szCs w:val="28"/>
        </w:rPr>
        <w:t xml:space="preserve">рублей </w:t>
      </w:r>
      <w:r w:rsidRPr="005A2040">
        <w:rPr>
          <w:rFonts w:ascii="Times New Roman" w:hAnsi="Times New Roman" w:cs="Times New Roman"/>
          <w:sz w:val="28"/>
          <w:szCs w:val="28"/>
        </w:rPr>
        <w:t>(два миллиона сто пятьдесят четыре тысячи семьдесят семь рублей 42 копейки), в том числе: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Оплата родного языка по русскому языку - 214 175,00</w:t>
      </w:r>
      <w:r w:rsid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="00A85679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Страховые взносы родного языка по русскому языку – 64 681,00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 xml:space="preserve">Грант «Наш лучший учитель» – 490 370,00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="00A85679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Страховые взносы на грант «Наш лучший учитель» – 148 092,00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="00A85679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Выплаты гранта «Успешная школа» – 200 0000,00</w:t>
      </w:r>
      <w:r w:rsid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="00A85679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Страховые взносы гранта  «Успешная школа» – 60 400,00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lastRenderedPageBreak/>
        <w:t>Курсы</w:t>
      </w:r>
      <w:r w:rsidR="00A85679">
        <w:rPr>
          <w:rFonts w:ascii="Times New Roman" w:hAnsi="Times New Roman" w:cs="Times New Roman"/>
          <w:sz w:val="28"/>
          <w:szCs w:val="28"/>
        </w:rPr>
        <w:t xml:space="preserve"> для повышения квалификации педагогических</w:t>
      </w:r>
      <w:r w:rsidRPr="005A2040">
        <w:rPr>
          <w:rFonts w:ascii="Times New Roman" w:hAnsi="Times New Roman" w:cs="Times New Roman"/>
          <w:sz w:val="28"/>
          <w:szCs w:val="28"/>
        </w:rPr>
        <w:t xml:space="preserve"> работников по гранту «Успешная школа» - 369 800,00</w:t>
      </w:r>
      <w:r w:rsid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="00A85679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Приобретение оборудований для учебного процесса по гранту «Успешная школа» - 369 800,00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="00A85679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r w:rsidRPr="005A2040">
        <w:rPr>
          <w:rFonts w:ascii="Times New Roman" w:hAnsi="Times New Roman" w:cs="Times New Roman"/>
          <w:sz w:val="28"/>
          <w:szCs w:val="28"/>
        </w:rPr>
        <w:t>Питание для пришкольного лагеря –  195 975,20</w:t>
      </w:r>
      <w:r w:rsidR="00A85679" w:rsidRPr="00A85679">
        <w:rPr>
          <w:rFonts w:ascii="Times New Roman" w:hAnsi="Times New Roman" w:cs="Times New Roman"/>
          <w:sz w:val="28"/>
          <w:szCs w:val="28"/>
        </w:rPr>
        <w:t xml:space="preserve"> </w:t>
      </w:r>
      <w:r w:rsidR="00A85679" w:rsidRPr="005A2040">
        <w:rPr>
          <w:rFonts w:ascii="Times New Roman" w:hAnsi="Times New Roman" w:cs="Times New Roman"/>
          <w:sz w:val="28"/>
          <w:szCs w:val="28"/>
        </w:rPr>
        <w:t>рублей</w:t>
      </w:r>
      <w:r w:rsidRPr="005A2040">
        <w:rPr>
          <w:rFonts w:ascii="Times New Roman" w:hAnsi="Times New Roman" w:cs="Times New Roman"/>
          <w:sz w:val="28"/>
          <w:szCs w:val="28"/>
        </w:rPr>
        <w:t>;</w:t>
      </w:r>
    </w:p>
    <w:p w:rsidR="005A2040" w:rsidRPr="005A2040" w:rsidRDefault="005A2040" w:rsidP="005A204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2040">
        <w:rPr>
          <w:rFonts w:ascii="Times New Roman" w:hAnsi="Times New Roman" w:cs="Times New Roman"/>
          <w:sz w:val="28"/>
          <w:szCs w:val="28"/>
        </w:rPr>
        <w:t>Хозрасходы</w:t>
      </w:r>
      <w:proofErr w:type="spellEnd"/>
      <w:r w:rsidRPr="005A2040">
        <w:rPr>
          <w:rFonts w:ascii="Times New Roman" w:hAnsi="Times New Roman" w:cs="Times New Roman"/>
          <w:sz w:val="28"/>
          <w:szCs w:val="28"/>
        </w:rPr>
        <w:t xml:space="preserve"> для пришкольного лагеря – 40 784,22 рублей.</w:t>
      </w:r>
    </w:p>
    <w:p w:rsidR="00FE07B0" w:rsidRPr="005A2040" w:rsidRDefault="00FE07B0" w:rsidP="00FE07B0">
      <w:pPr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3FD" w:rsidRPr="005A2040" w:rsidRDefault="005453FD">
      <w:pPr>
        <w:rPr>
          <w:rFonts w:ascii="Times New Roman" w:hAnsi="Times New Roman" w:cs="Times New Roman"/>
          <w:sz w:val="28"/>
          <w:szCs w:val="28"/>
        </w:rPr>
      </w:pPr>
    </w:p>
    <w:sectPr w:rsidR="005453FD" w:rsidRPr="005A2040" w:rsidSect="0054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1E7A"/>
    <w:multiLevelType w:val="hybridMultilevel"/>
    <w:tmpl w:val="E95059D4"/>
    <w:lvl w:ilvl="0" w:tplc="985EE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E2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84C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61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8A8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660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E3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00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80F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1161A7B"/>
    <w:multiLevelType w:val="hybridMultilevel"/>
    <w:tmpl w:val="4606BE3E"/>
    <w:lvl w:ilvl="0" w:tplc="D804A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8BC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507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E43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E6A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204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C8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B4D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E2B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E07B0"/>
    <w:rsid w:val="003B5775"/>
    <w:rsid w:val="005453FD"/>
    <w:rsid w:val="005A2040"/>
    <w:rsid w:val="006E01EF"/>
    <w:rsid w:val="006F24B1"/>
    <w:rsid w:val="00772D92"/>
    <w:rsid w:val="00A85679"/>
    <w:rsid w:val="00EC6EA2"/>
    <w:rsid w:val="00FB0FD2"/>
    <w:rsid w:val="00FE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20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2017-11-19T16:04:00Z</dcterms:created>
  <dcterms:modified xsi:type="dcterms:W3CDTF">2017-11-19T16:04:00Z</dcterms:modified>
</cp:coreProperties>
</file>